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8.Stroje pro dopravu látek tuhých </w:t>
        <w:tab/>
        <w:tab/>
        <w:tab/>
        <w:t xml:space="preserve">3.ročník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popište a charakterizujte zdviháky, navíjedla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uveďte druhy jeřábu, popište pojezd jeřábové kočky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uveďte význam dopravníku a popište základní druhy        odevzdat do 20.4.2015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Rozdělení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Zdviháky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Navíjedla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Kladkostroje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Visuté kočky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Jeřáby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Výtahy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Dopravníky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Zdviháky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3691255</wp:posOffset>
            </wp:positionH>
            <wp:positionV relativeFrom="paragraph">
              <wp:posOffset>137795</wp:posOffset>
            </wp:positionV>
            <wp:extent cx="1866900" cy="1704975"/>
            <wp:effectExtent b="0" l="0" r="0" t="0"/>
            <wp:wrapSquare wrapText="bothSides" distB="0" distT="0" distL="114300" distR="114300"/>
            <wp:docPr descr="Zdvihák schéma" id="12" name="image1.jpg"/>
            <a:graphic>
              <a:graphicData uri="http://schemas.openxmlformats.org/drawingml/2006/picture">
                <pic:pic>
                  <pic:nvPicPr>
                    <pic:cNvPr descr="Zdvihák schém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slouží ke zvedání a spouštění břemen ve svislé poloze</w:t>
      </w:r>
    </w:p>
    <w:p w:rsidR="00000000" w:rsidDel="00000000" w:rsidP="00000000" w:rsidRDefault="00000000" w:rsidRPr="00000000" w14:paraId="00000012">
      <w:pPr>
        <w:tabs>
          <w:tab w:val="left" w:pos="142"/>
        </w:tabs>
        <w:rPr/>
      </w:pPr>
      <w:r w:rsidDel="00000000" w:rsidR="00000000" w:rsidRPr="00000000">
        <w:rPr>
          <w:rtl w:val="0"/>
        </w:rPr>
        <w:t xml:space="preserve">- při malé ruční síle a malém zdvihu můžeme vyvinout     </w:t>
        <w:tab/>
        <w:t xml:space="preserve">velkou zdvihací sílu</w:t>
      </w:r>
    </w:p>
    <w:p w:rsidR="00000000" w:rsidDel="00000000" w:rsidP="00000000" w:rsidRDefault="00000000" w:rsidRPr="00000000" w14:paraId="00000013">
      <w:pPr>
        <w:tabs>
          <w:tab w:val="left" w:pos="142"/>
        </w:tabs>
        <w:rPr/>
      </w:pPr>
      <w:r w:rsidDel="00000000" w:rsidR="00000000" w:rsidRPr="00000000">
        <w:rPr>
          <w:rtl w:val="0"/>
        </w:rPr>
        <w:t xml:space="preserve">- pomocné práce na stavbách nebo montážích, zvedání </w:t>
        <w:tab/>
        <w:t xml:space="preserve">aut, kolejových vozidel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snadno přemístitelné</w:t>
      </w:r>
    </w:p>
    <w:p w:rsidR="00000000" w:rsidDel="00000000" w:rsidP="00000000" w:rsidRDefault="00000000" w:rsidRPr="00000000" w14:paraId="00000015">
      <w:pPr>
        <w:tabs>
          <w:tab w:val="left" w:pos="142"/>
        </w:tabs>
        <w:rPr/>
      </w:pPr>
      <w:r w:rsidDel="00000000" w:rsidR="00000000" w:rsidRPr="00000000">
        <w:rPr>
          <w:rtl w:val="0"/>
        </w:rPr>
        <w:t xml:space="preserve">- rozdělení hřebenové, šroubové, hydraulické, </w:t>
        <w:tab/>
        <w:t xml:space="preserve">pneumatické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Navíjedla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slouží ke zvedání a spouštění břemen nebo navíjení vozíků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na stavbách, montážích, skladiště, důlní pracoviště</w:t>
      </w:r>
    </w:p>
    <w:p w:rsidR="00000000" w:rsidDel="00000000" w:rsidP="00000000" w:rsidRDefault="00000000" w:rsidRPr="00000000" w14:paraId="0000001C">
      <w:pPr>
        <w:tabs>
          <w:tab w:val="left" w:pos="142"/>
        </w:tabs>
        <w:rPr/>
      </w:pPr>
      <w:r w:rsidDel="00000000" w:rsidR="00000000" w:rsidRPr="00000000">
        <w:rPr>
          <w:rtl w:val="0"/>
        </w:rPr>
        <w:t xml:space="preserve">- zdvihací síla je vyvozena lanem (ocelové, konopné), které se namotává na buben nebo   </w:t>
        <w:tab/>
        <w:t xml:space="preserve">řetězem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skládá se z lana, bubnu, navíjecího ústrojí s brzdou nebo zdrží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14606</wp:posOffset>
            </wp:positionH>
            <wp:positionV relativeFrom="paragraph">
              <wp:posOffset>32385</wp:posOffset>
            </wp:positionV>
            <wp:extent cx="3429000" cy="1809750"/>
            <wp:effectExtent b="0" l="0" r="0" t="0"/>
            <wp:wrapSquare wrapText="bothSides" distB="0" distT="0" distL="114300" distR="114300"/>
            <wp:docPr descr="Ruční nástěnné šnekové navíjedlo&#10;" id="13" name="image4.jpg"/>
            <a:graphic>
              <a:graphicData uri="http://schemas.openxmlformats.org/drawingml/2006/picture">
                <pic:pic>
                  <pic:nvPicPr>
                    <pic:cNvPr descr="Ruční nástěnné šnekové navíjedlo&#10;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0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Ruční nástěnné šnekové navíjedlo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Jeřáby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slouží ke zvedání, přenášení a spouštění těžkých břemen ve svislé nebo vodorovné poloze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stavby, fabriky, přístavy, výrobní haly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i w:val="1"/>
          <w:u w:val="single"/>
          <w:rtl w:val="0"/>
        </w:rPr>
        <w:t xml:space="preserve">Rozdělení podle druhu pohybu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Stabilní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Otočné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Pojízdné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i w:val="1"/>
          <w:u w:val="single"/>
          <w:rtl w:val="0"/>
        </w:rPr>
        <w:t xml:space="preserve">Rozdělení podle konstrukce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Mostové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Otočné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i w:val="1"/>
          <w:u w:val="single"/>
          <w:rtl w:val="0"/>
        </w:rPr>
        <w:t xml:space="preserve">Rozdělení podle pohonu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Klikové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Pneumatické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Hydraulické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Elektrické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Spalovací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Složení – zařízení pro uchopení břemene, lano, zdvihací zařízení, pojízdné zařízení, konstrukce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Dopravníky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slouží k přepravě pevných nebo sypkých materiálů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doprava polotovarů z jedné dílny do druhé, doprava písku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ulehčují a zrychlují práci při výrobě, montáži a skladování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Rozdělení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- s tažným elementem (řetěz, lano, pás)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- bez tažného zatížení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Pásový dopravník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dopravuje sypký materiál ve vodorovném nebo šikmém směru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skládá se z pásu, hnací buben s napínacím ústrojím, konstrukce, násypka, výsypka, shrnovač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povrchové doly, elektrárny, potravinářský průmysl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-4444</wp:posOffset>
            </wp:positionH>
            <wp:positionV relativeFrom="paragraph">
              <wp:posOffset>190500</wp:posOffset>
            </wp:positionV>
            <wp:extent cx="4667250" cy="2524125"/>
            <wp:effectExtent b="0" l="0" r="0" t="0"/>
            <wp:wrapSquare wrapText="bothSides" distB="0" distT="0" distL="114300" distR="114300"/>
            <wp:docPr descr="Pásový dopravník" id="15" name="image6.jpg"/>
            <a:graphic>
              <a:graphicData uri="http://schemas.openxmlformats.org/drawingml/2006/picture">
                <pic:pic>
                  <pic:nvPicPr>
                    <pic:cNvPr descr="Pásový dopravník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24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u w:val="single"/>
          <w:rtl w:val="0"/>
        </w:rPr>
        <w:t xml:space="preserve">Korečkový dopravník</w:t>
      </w:r>
      <w:r w:rsidDel="00000000" w:rsidR="00000000" w:rsidRPr="00000000">
        <w:rPr>
          <w:rtl w:val="0"/>
        </w:rPr>
        <w:t xml:space="preserve"> (nádoby pevně připevněné k pásu) – vyprazdňují se gravitační nebo </w:t>
        <w:tab/>
        <w:tab/>
        <w:tab/>
        <w:tab/>
        <w:tab/>
        <w:tab/>
        <w:tab/>
        <w:tab/>
        <w:t xml:space="preserve">   odstředivou silou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52706</wp:posOffset>
            </wp:positionH>
            <wp:positionV relativeFrom="paragraph">
              <wp:posOffset>73660</wp:posOffset>
            </wp:positionV>
            <wp:extent cx="1647825" cy="2619375"/>
            <wp:effectExtent b="0" l="0" r="0" t="0"/>
            <wp:wrapSquare wrapText="bothSides" distB="0" distT="0" distL="114300" distR="114300"/>
            <wp:docPr descr="Korečkový dopravník" id="11" name="image3.jpg"/>
            <a:graphic>
              <a:graphicData uri="http://schemas.openxmlformats.org/drawingml/2006/picture">
                <pic:pic>
                  <pic:nvPicPr>
                    <pic:cNvPr descr="Korečkový dopravník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61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1971675</wp:posOffset>
            </wp:positionH>
            <wp:positionV relativeFrom="paragraph">
              <wp:posOffset>142875</wp:posOffset>
            </wp:positionV>
            <wp:extent cx="3048000" cy="1485900"/>
            <wp:effectExtent b="0" l="0" r="0" t="0"/>
            <wp:wrapSquare wrapText="bothSides" distB="0" distT="0" distL="114300" distR="114300"/>
            <wp:docPr descr="Korečkový dopravník" id="16" name="image2.jpg"/>
            <a:graphic>
              <a:graphicData uri="http://schemas.openxmlformats.org/drawingml/2006/picture">
                <pic:pic>
                  <pic:nvPicPr>
                    <pic:cNvPr descr="Korečkový dopravník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        eskalátor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Článkový dopravník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2319655</wp:posOffset>
            </wp:positionH>
            <wp:positionV relativeFrom="paragraph">
              <wp:posOffset>104140</wp:posOffset>
            </wp:positionV>
            <wp:extent cx="3257550" cy="1438275"/>
            <wp:effectExtent b="0" l="0" r="0" t="0"/>
            <wp:wrapSquare wrapText="bothSides" distB="0" distT="0" distL="114300" distR="114300"/>
            <wp:docPr descr="dopravní šnek" id="14" name="image5.jpg"/>
            <a:graphic>
              <a:graphicData uri="http://schemas.openxmlformats.org/drawingml/2006/picture">
                <pic:pic>
                  <pic:nvPicPr>
                    <pic:cNvPr descr="dopravní šnek"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Vozíkový dopravník</w:t>
      </w:r>
    </w:p>
    <w:p w:rsidR="00000000" w:rsidDel="00000000" w:rsidP="00000000" w:rsidRDefault="00000000" w:rsidRPr="00000000" w14:paraId="0000006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Podvěsný dopravník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Eskalátor</w:t>
      </w:r>
    </w:p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Šnekový dopravník</w:t>
      </w:r>
    </w:p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Vlečková trať </w:t>
      </w:r>
    </w:p>
    <w:p w:rsidR="00000000" w:rsidDel="00000000" w:rsidP="00000000" w:rsidRDefault="00000000" w:rsidRPr="00000000" w14:paraId="0000007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Stohovací a paketovací vozíky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dopravní šnek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763C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 w:val="1"/>
    <w:rsid w:val="00B763C5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3Char" w:customStyle="1">
    <w:name w:val="Nadpis 3 Char"/>
    <w:basedOn w:val="Standardnpsmoodstavce"/>
    <w:link w:val="Nadpis3"/>
    <w:rsid w:val="00B763C5"/>
    <w:rPr>
      <w:rFonts w:ascii="Arial" w:cs="Arial" w:eastAsia="Times New Roman" w:hAnsi="Arial"/>
      <w:b w:val="1"/>
      <w:bCs w:val="1"/>
      <w:sz w:val="26"/>
      <w:szCs w:val="26"/>
    </w:rPr>
  </w:style>
  <w:style w:type="paragraph" w:styleId="Bezmezer">
    <w:name w:val="No Spacing"/>
    <w:uiPriority w:val="1"/>
    <w:qFormat w:val="1"/>
    <w:rsid w:val="00AA5B5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6B6481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6481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6481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2" Type="http://schemas.openxmlformats.org/officeDocument/2006/relationships/image" Target="media/image5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5fzfNMz/kc+avtfOn41EkuMOw==">AMUW2mUiNjp0ZalERhhtjnogI7depAv5/mbJ+brduvzth432rv8YhxeeE6n0eASAkgWghTeNEVOYF2nKlnYHbhj+6znQrGMSnmUnwUiVxP6tMb4blgeN3S0=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2015-03-14T17:59:00Z</dcterms:created>
  <dc:creator>+*+*</dc:creator>
</cp:coreProperties>
</file>