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7.Stroje pro dopravu látek plynných </w:t>
        <w:tab/>
        <w:tab/>
        <w:t xml:space="preserve">2.ročník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popište pracovní oběh pístového kompresoru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charakterizujte turbokompresory, ventilátory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popište dmýchadla, vývěvy</w:t>
        <w:tab/>
        <w:tab/>
        <w:tab/>
        <w:tab/>
        <w:t xml:space="preserve">           odevzdat do 10.4.2015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Kompresory, ventilátory, dmýchadla, vývěvy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Kompresory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– slouží ke zvyšování tlaku plynu nebo plynné směsi</w:t>
      </w:r>
    </w:p>
    <w:p w:rsidR="00000000" w:rsidDel="00000000" w:rsidP="00000000" w:rsidRDefault="00000000" w:rsidRPr="00000000" w14:paraId="0000000A">
      <w:pPr>
        <w:ind w:left="708" w:firstLine="708"/>
        <w:rPr/>
      </w:pPr>
      <w:r w:rsidDel="00000000" w:rsidR="00000000" w:rsidRPr="00000000">
        <w:rPr>
          <w:rtl w:val="0"/>
        </w:rPr>
        <w:t xml:space="preserve">- stroj určený ke stlačování plynů a par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 xml:space="preserve">- činnost kompresoru je stejná jako u čtyřdobého motoru, nasátý a stačený </w:t>
        <w:tab/>
        <w:tab/>
        <w:t xml:space="preserve">  vzduch se při výfuku vhání do pracovního potrubí a pohání pracovní stroj, </w:t>
        <w:tab/>
        <w:tab/>
        <w:t xml:space="preserve">  např. pneumatické kladivo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 xml:space="preserve">- pro zvýšení účinnosti se používají několikastupňové  kompresory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hanging="567"/>
        <w:rPr/>
      </w:pPr>
      <w:r w:rsidDel="00000000" w:rsidR="00000000" w:rsidRPr="00000000">
        <w:rPr>
          <w:i w:val="1"/>
          <w:u w:val="single"/>
          <w:rtl w:val="0"/>
        </w:rPr>
        <w:t xml:space="preserve">Rozdělení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rychlostní</w:t>
      </w:r>
      <w:r w:rsidDel="00000000" w:rsidR="00000000" w:rsidRPr="00000000">
        <w:rPr>
          <w:rtl w:val="0"/>
        </w:rPr>
        <w:t xml:space="preserve"> (zvýšení tlaku se dosahuje zrychlením proudícího plynu a po něm    </w:t>
        <w:tab/>
        <w:t xml:space="preserve">        následující přeměnou kinetické energie v tlak = turbokompresor)</w:t>
      </w:r>
    </w:p>
    <w:p w:rsidR="00000000" w:rsidDel="00000000" w:rsidP="00000000" w:rsidRDefault="00000000" w:rsidRPr="00000000" w14:paraId="0000000F">
      <w:pPr>
        <w:ind w:left="1134" w:hanging="140.99999999999994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objemové</w:t>
      </w:r>
      <w:r w:rsidDel="00000000" w:rsidR="00000000" w:rsidRPr="00000000">
        <w:rPr>
          <w:rtl w:val="0"/>
        </w:rPr>
        <w:t xml:space="preserve"> (zvýšení tlaku probíhá zmenšováním objemu pracovního prostoru                        v němž je plyn uzavřen)</w:t>
      </w:r>
    </w:p>
    <w:p w:rsidR="00000000" w:rsidDel="00000000" w:rsidP="00000000" w:rsidRDefault="00000000" w:rsidRPr="00000000" w14:paraId="00000010">
      <w:pPr>
        <w:ind w:left="106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Objemové kompresory</w:t>
      </w:r>
      <w:r w:rsidDel="00000000" w:rsidR="00000000" w:rsidRPr="00000000">
        <w:rPr>
          <w:rtl w:val="0"/>
        </w:rPr>
        <w:t xml:space="preserve"> – pístové</w:t>
      </w:r>
    </w:p>
    <w:p w:rsidR="00000000" w:rsidDel="00000000" w:rsidP="00000000" w:rsidRDefault="00000000" w:rsidRPr="00000000" w14:paraId="00000012">
      <w:pPr>
        <w:ind w:left="1416" w:firstLine="707.9999999999998"/>
        <w:rPr/>
      </w:pPr>
      <w:r w:rsidDel="00000000" w:rsidR="00000000" w:rsidRPr="00000000">
        <w:rPr>
          <w:rtl w:val="0"/>
        </w:rPr>
        <w:t xml:space="preserve">      - rotační (šroubové)</w:t>
      </w:r>
    </w:p>
    <w:p w:rsidR="00000000" w:rsidDel="00000000" w:rsidP="00000000" w:rsidRDefault="00000000" w:rsidRPr="00000000" w14:paraId="00000013">
      <w:pPr>
        <w:ind w:left="1416" w:firstLine="707.999999999999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Rychlostní kompresory</w:t>
      </w:r>
      <w:r w:rsidDel="00000000" w:rsidR="00000000" w:rsidRPr="00000000">
        <w:rPr>
          <w:rtl w:val="0"/>
        </w:rPr>
        <w:t xml:space="preserve"> – zvýšení talku je dosaženo přeměnou pohybové energie v tlakovou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podle směru proudění – axiální a radiální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i w:val="1"/>
          <w:u w:val="single"/>
          <w:rtl w:val="0"/>
        </w:rPr>
        <w:t xml:space="preserve">Použití</w:t>
      </w:r>
      <w:r w:rsidDel="00000000" w:rsidR="00000000" w:rsidRPr="00000000">
        <w:rPr>
          <w:rtl w:val="0"/>
        </w:rPr>
        <w:t xml:space="preserve"> – letectví, spalovací turbíny, vysokopecní dmýchadle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Turbokompresor</w:t>
      </w:r>
      <w:r w:rsidDel="00000000" w:rsidR="00000000" w:rsidRPr="00000000">
        <w:rPr>
          <w:rtl w:val="0"/>
        </w:rPr>
        <w:t xml:space="preserve"> – má oproti pístovým kompresorům výhodu, že má tichý chod, jednodušší údržba a obsluha, velká životnost, malé opotřebení, olej nepřichází do styku s plynem. Nevýhodou jsou vysoké otáčky.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Ventilátory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– slouží k dopravě a stlačování plynů a par do tlaku 10kPa</w:t>
      </w:r>
    </w:p>
    <w:p w:rsidR="00000000" w:rsidDel="00000000" w:rsidP="00000000" w:rsidRDefault="00000000" w:rsidRPr="00000000" w14:paraId="0000001E">
      <w:pPr>
        <w:ind w:firstLine="1416"/>
        <w:rPr/>
      </w:pPr>
      <w:r w:rsidDel="00000000" w:rsidR="00000000" w:rsidRPr="00000000">
        <w:rPr>
          <w:rtl w:val="0"/>
        </w:rPr>
        <w:t xml:space="preserve">- hlavní části stator, rotor s lopatkovým kolem nebo vrtulí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 xml:space="preserve">- pro ohřev vzduchu v místnosti, větrání, klimatizace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u w:val="single"/>
          <w:rtl w:val="0"/>
        </w:rPr>
        <w:t xml:space="preserve">Rozdělení</w:t>
      </w:r>
      <w:r w:rsidDel="00000000" w:rsidR="00000000" w:rsidRPr="00000000">
        <w:rPr>
          <w:rtl w:val="0"/>
        </w:rPr>
        <w:tab/>
        <w:t xml:space="preserve">– radiální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 xml:space="preserve">- axiální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 xml:space="preserve">- diagonální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Radiální ventilátory</w:t>
      </w:r>
      <w:r w:rsidDel="00000000" w:rsidR="00000000" w:rsidRPr="00000000">
        <w:rPr>
          <w:rtl w:val="0"/>
        </w:rPr>
        <w:t xml:space="preserve"> – hlavními součástmi radiálního ventilátoru jsou oběžné kolo(1), sací </w:t>
        <w:tab/>
        <w:tab/>
        <w:tab/>
        <w:t xml:space="preserve">   hrdlo (2), výtlačné hrdlo(3), spirální skříň (4) a elektromotor (5)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 xml:space="preserve">- součásti oběžného kola jsou lopatkové kanály, které při otáčení </w:t>
        <w:tab/>
        <w:tab/>
        <w:tab/>
        <w:tab/>
        <w:t xml:space="preserve">  zajišťují nasávání a výtlak vzduchu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/>
        <w:drawing>
          <wp:inline distB="0" distT="0" distL="0" distR="0">
            <wp:extent cx="4591050" cy="1851724"/>
            <wp:effectExtent b="0" l="0" r="0" t="0"/>
            <wp:docPr descr="ilustrační obrázek radiálního ventilátoru" id="19" name="image2.gif"/>
            <a:graphic>
              <a:graphicData uri="http://schemas.openxmlformats.org/drawingml/2006/picture">
                <pic:pic>
                  <pic:nvPicPr>
                    <pic:cNvPr descr="ilustrační obrázek radiálního ventilátoru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51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Axiální ventilátory</w:t>
      </w:r>
      <w:r w:rsidDel="00000000" w:rsidR="00000000" w:rsidRPr="00000000">
        <w:rPr>
          <w:rtl w:val="0"/>
        </w:rPr>
        <w:t xml:space="preserve"> –  skládají se zpravidla z rotoru (1) s oběžnými lopatkami (2), pláště (3), </w:t>
        <w:tab/>
        <w:tab/>
        <w:tab/>
        <w:t xml:space="preserve">  elektromotoru (4).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 xml:space="preserve">- potrubní provedení axiálních ventilátorů hýbá opatřeno přírubami (5)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 xml:space="preserve">- u axiálních ventilátorů proudí vzduch ve směru osy otáčení oběžného </w:t>
        <w:tab/>
        <w:tab/>
        <w:tab/>
        <w:t xml:space="preserve">  kola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 xml:space="preserve">- používají se tam, kde je požadován velký průtok vzduchu bez </w:t>
        <w:tab/>
        <w:tab/>
        <w:tab/>
        <w:tab/>
        <w:t xml:space="preserve">  vysokých nároků na dopravní tlak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  <w:t xml:space="preserve">- radiální a axiální ventilátory se používají jakou součásti větracích </w:t>
        <w:tab/>
        <w:tab/>
        <w:tab/>
        <w:t xml:space="preserve">  nebo klimatizačních jednotek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/>
        <w:drawing>
          <wp:inline distB="0" distT="0" distL="0" distR="0">
            <wp:extent cx="5248275" cy="2300494"/>
            <wp:effectExtent b="0" l="0" r="0" t="0"/>
            <wp:docPr descr="ilustrační obrázek raxiálního ventilátoru" id="21" name="image1.gif"/>
            <a:graphic>
              <a:graphicData uri="http://schemas.openxmlformats.org/drawingml/2006/picture">
                <pic:pic>
                  <pic:nvPicPr>
                    <pic:cNvPr descr="ilustrační obrázek raxiálního ventilátoru"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300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Diagonální ventilátory </w:t>
      </w:r>
      <w:r w:rsidDel="00000000" w:rsidR="00000000" w:rsidRPr="00000000">
        <w:rPr>
          <w:rtl w:val="0"/>
        </w:rPr>
        <w:t xml:space="preserve">– připomínají konstrukcí oběžného kola spíše radiální ventilátor, ve </w:t>
        <w:tab/>
        <w:tab/>
        <w:tab/>
        <w:t xml:space="preserve">       skutečnosti se jedná o přechod mezi axiálním a radiálním </w:t>
        <w:tab/>
        <w:tab/>
        <w:tab/>
        <w:tab/>
        <w:t xml:space="preserve">       ventilátorem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  <w:tab/>
        <w:t xml:space="preserve">     - vzduch proudí do ventilátoru v axiálním směru, tedy ve směru osy </w:t>
        <w:tab/>
        <w:tab/>
        <w:tab/>
        <w:t xml:space="preserve">       rotace oběžného kola, avšak výtlak z ventilátoru je pod úhlem </w:t>
        <w:tab/>
        <w:tab/>
        <w:tab/>
        <w:t xml:space="preserve">       menším než 90°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 xml:space="preserve">     - hlavní součásti – oběžné kolo (1), skříň ventilátoru (2), sací hrdlo </w:t>
        <w:tab/>
        <w:tab/>
        <w:tab/>
        <w:t xml:space="preserve">      (3), výtlačné hrdlo (4) a elektromotor (5)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ab/>
        <w:t xml:space="preserve">     - používá se ve spojitosti se zvlhčováním vzduchu a také podobně </w:t>
        <w:tab/>
        <w:tab/>
        <w:tab/>
        <w:t xml:space="preserve">       jako oba předešle druhy</w:t>
      </w:r>
    </w:p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2809691" cy="1819275"/>
            <wp:effectExtent b="0" l="0" r="0" t="0"/>
            <wp:docPr descr="ilustrační obrázek raxiálního ventilátoru" id="20" name="image5.gif"/>
            <a:graphic>
              <a:graphicData uri="http://schemas.openxmlformats.org/drawingml/2006/picture">
                <pic:pic>
                  <pic:nvPicPr>
                    <pic:cNvPr descr="ilustrační obrázek raxiálního ventilátoru" id="0" name="image5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691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Dmýchadla</w:t>
      </w:r>
      <w:r w:rsidDel="00000000" w:rsidR="00000000" w:rsidRPr="00000000">
        <w:rPr>
          <w:rtl w:val="0"/>
        </w:rPr>
        <w:t xml:space="preserve"> – stlačují a dopravují vzduch do 0,3MPa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i w:val="1"/>
          <w:u w:val="single"/>
          <w:rtl w:val="0"/>
        </w:rPr>
        <w:t xml:space="preserve">Použití</w:t>
      </w:r>
      <w:r w:rsidDel="00000000" w:rsidR="00000000" w:rsidRPr="00000000">
        <w:rPr>
          <w:rtl w:val="0"/>
        </w:rPr>
        <w:t xml:space="preserve"> – metalurgie, doly, potravinářský, chemický, automobilový průmysl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i w:val="1"/>
          <w:u w:val="single"/>
          <w:rtl w:val="0"/>
        </w:rPr>
        <w:t xml:space="preserve">Rozdělení</w:t>
      </w:r>
      <w:r w:rsidDel="00000000" w:rsidR="00000000" w:rsidRPr="00000000">
        <w:rPr>
          <w:rtl w:val="0"/>
        </w:rPr>
        <w:t xml:space="preserve"> – Rootsovo dmýchadlo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      - lamelové dmýchadlo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      - turbodmýchadlo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Rootsovo dmýchadlo</w:t>
      </w:r>
      <w:r w:rsidDel="00000000" w:rsidR="00000000" w:rsidRPr="00000000">
        <w:rPr>
          <w:rtl w:val="0"/>
        </w:rPr>
        <w:t xml:space="preserve"> – dva rotory otáčející se proti sobě (tvoří jedno soukolí), první je </w:t>
        <w:tab/>
        <w:tab/>
        <w:tab/>
        <w:tab/>
        <w:t xml:space="preserve">   poháněn elektromotorem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ab/>
        <w:t xml:space="preserve">- vzduch se nasává do prostoru mezi soukolí a skříň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 xml:space="preserve">- při otáčení dochází k jeho vytlačení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933700" cy="2628900"/>
            <wp:effectExtent b="0" l="0" r="0" t="0"/>
            <wp:wrapSquare wrapText="bothSides" distB="0" distT="0" distL="114300" distR="114300"/>
            <wp:docPr descr="Rootsovo dmýchadlo - schéma" id="18" name="image6.jpg"/>
            <a:graphic>
              <a:graphicData uri="http://schemas.openxmlformats.org/drawingml/2006/picture">
                <pic:pic>
                  <pic:nvPicPr>
                    <pic:cNvPr descr="Rootsovo dmýchadlo - schéma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2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Turbodmýchadlo</w:t>
      </w:r>
      <w:r w:rsidDel="00000000" w:rsidR="00000000" w:rsidRPr="00000000">
        <w:rPr>
          <w:rtl w:val="0"/>
        </w:rPr>
        <w:t xml:space="preserve"> – poháněné výfukovými plyny vystupující z motoru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1.část – pohon (turbína)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 xml:space="preserve">2. část – dmýchadlo (stlačuje vzduch vstupující do motoru při stejných otáčkách a </w:t>
        <w:tab/>
        <w:t xml:space="preserve">objemu je možné pustit do motoru při zachování stejného poměru směsi více paliva, </w:t>
        <w:tab/>
        <w:t xml:space="preserve">čímž se zvyšuje jeho výkon).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/>
        <w:drawing>
          <wp:inline distB="0" distT="0" distL="0" distR="0">
            <wp:extent cx="3324225" cy="3324225"/>
            <wp:effectExtent b="0" l="0" r="0" t="0"/>
            <wp:docPr descr="Turbodmýchadlo schéma" id="22" name="image4.jpg"/>
            <a:graphic>
              <a:graphicData uri="http://schemas.openxmlformats.org/drawingml/2006/picture">
                <pic:pic>
                  <pic:nvPicPr>
                    <pic:cNvPr descr="Turbodmýchadlo schéma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Vývěvy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– udržují trvale tlak daného prostoru pod tlakem nižším, než je tlak atmosférický (vytvářejí vakuum)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i w:val="1"/>
          <w:u w:val="single"/>
          <w:rtl w:val="0"/>
        </w:rPr>
        <w:t xml:space="preserve">Použití</w:t>
      </w:r>
      <w:r w:rsidDel="00000000" w:rsidR="00000000" w:rsidRPr="00000000">
        <w:rPr>
          <w:rtl w:val="0"/>
        </w:rPr>
        <w:t xml:space="preserve"> – průmysl, lékařství, slévárny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i w:val="1"/>
          <w:u w:val="single"/>
          <w:rtl w:val="0"/>
        </w:rPr>
        <w:t xml:space="preserve">Rozdělení</w:t>
      </w:r>
      <w:r w:rsidDel="00000000" w:rsidR="00000000" w:rsidRPr="00000000">
        <w:rPr>
          <w:rtl w:val="0"/>
        </w:rPr>
        <w:t xml:space="preserve">– pístové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      - rotační lamelová – ve válcové skříni se otáčí válec, na jedné straně se těsně </w:t>
        <w:tab/>
        <w:tab/>
        <w:t xml:space="preserve">        dotýká stěny skříně, uvnitř jsou dvě lamely, které těsně přiléhají ke stěnám skříně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 xml:space="preserve">      - proudové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      - turbomolekulární</w:t>
      </w:r>
    </w:p>
    <w:p w:rsidR="00000000" w:rsidDel="00000000" w:rsidP="00000000" w:rsidRDefault="00000000" w:rsidRPr="00000000" w14:paraId="00000067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2286000" cy="2171700"/>
            <wp:effectExtent b="0" l="0" r="0" t="0"/>
            <wp:docPr descr="Rotační vývěva" id="17" name="image3.jpg"/>
            <a:graphic>
              <a:graphicData uri="http://schemas.openxmlformats.org/drawingml/2006/picture">
                <pic:pic>
                  <pic:nvPicPr>
                    <pic:cNvPr descr="Rotační vývěva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bookmarkStart w:colFirst="0" w:colLast="0" w:name="_heading=h.v0381dimyj3b" w:id="1"/>
      <w:bookmarkEnd w:id="1"/>
      <w:r w:rsidDel="00000000" w:rsidR="00000000" w:rsidRPr="00000000">
        <w:rPr>
          <w:rtl w:val="0"/>
        </w:rPr>
        <w:t xml:space="preserve">Rotační vývěva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763C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 w:val="1"/>
    <w:rsid w:val="00B763C5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3Char" w:customStyle="1">
    <w:name w:val="Nadpis 3 Char"/>
    <w:basedOn w:val="Standardnpsmoodstavce"/>
    <w:link w:val="Nadpis3"/>
    <w:rsid w:val="00B763C5"/>
    <w:rPr>
      <w:rFonts w:ascii="Arial" w:cs="Arial" w:eastAsia="Times New Roman" w:hAnsi="Arial"/>
      <w:b w:val="1"/>
      <w:bCs w:val="1"/>
      <w:sz w:val="26"/>
      <w:szCs w:val="26"/>
    </w:rPr>
  </w:style>
  <w:style w:type="paragraph" w:styleId="Bezmezer">
    <w:name w:val="No Spacing"/>
    <w:uiPriority w:val="1"/>
    <w:qFormat w:val="1"/>
    <w:rsid w:val="00AA5B5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C57C7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C57C7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6.jpg"/><Relationship Id="rId12" Type="http://schemas.openxmlformats.org/officeDocument/2006/relationships/image" Target="media/image3.jpg"/><Relationship Id="rId9" Type="http://schemas.openxmlformats.org/officeDocument/2006/relationships/image" Target="media/image5.gif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Pj862q80JzWsrs3CAEIw09iYA==">AMUW2mWXfFQebuxkq3imYJhFGvmLhcJwaKR34sr9v8+7nb3oRNr8sS5Se5P9PO1y58d5loiWKkGcDT1d5AtU06FuyTqFcqcW6ca6nJx0BnypDgAwCq2XvJFJQjZe0dO049G3t44zqRcBX5RPF0MbMrmPcve8FovbJQ==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2015-03-14T17:59:00Z</dcterms:created>
  <dc:creator>+*+*</dc:creator>
</cp:coreProperties>
</file>